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45" w:rsidRPr="00C1725F" w:rsidRDefault="0065141D" w:rsidP="006E3F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25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1725F" w:rsidRPr="00C1725F">
        <w:rPr>
          <w:rFonts w:ascii="Times New Roman" w:hAnsi="Times New Roman" w:cs="Times New Roman"/>
          <w:b/>
          <w:sz w:val="28"/>
          <w:szCs w:val="28"/>
        </w:rPr>
        <w:t>цифровой трансформации в работе социальных служб Югры</w:t>
      </w:r>
      <w:r w:rsidR="00BA63E9">
        <w:rPr>
          <w:rFonts w:ascii="Times New Roman" w:hAnsi="Times New Roman" w:cs="Times New Roman"/>
          <w:b/>
          <w:sz w:val="28"/>
          <w:szCs w:val="28"/>
        </w:rPr>
        <w:br/>
      </w:r>
      <w:r w:rsidR="00C1725F" w:rsidRPr="00C1725F">
        <w:rPr>
          <w:rFonts w:ascii="Times New Roman" w:hAnsi="Times New Roman" w:cs="Times New Roman"/>
          <w:b/>
          <w:sz w:val="28"/>
          <w:szCs w:val="28"/>
        </w:rPr>
        <w:t>в связи с использованием дистанционных технологий и</w:t>
      </w:r>
      <w:r w:rsidR="00BA63E9">
        <w:rPr>
          <w:rFonts w:ascii="Times New Roman" w:hAnsi="Times New Roman" w:cs="Times New Roman"/>
          <w:b/>
          <w:sz w:val="28"/>
          <w:szCs w:val="28"/>
        </w:rPr>
        <w:br/>
      </w:r>
      <w:r w:rsidR="00C1725F" w:rsidRPr="00C1725F">
        <w:rPr>
          <w:rFonts w:ascii="Times New Roman" w:hAnsi="Times New Roman" w:cs="Times New Roman"/>
          <w:b/>
          <w:sz w:val="28"/>
          <w:szCs w:val="28"/>
        </w:rPr>
        <w:t>электронных ресурсов</w:t>
      </w:r>
    </w:p>
    <w:p w:rsidR="00C1725F" w:rsidRPr="00C1725F" w:rsidRDefault="00C1725F" w:rsidP="00397AC8">
      <w:pPr>
        <w:shd w:val="clear" w:color="auto" w:fill="FFFFFF"/>
        <w:spacing w:before="240"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725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Тема цифровой трансформации является одной из самых актуальных на протяжении </w:t>
      </w:r>
      <w:r w:rsidR="00E87749">
        <w:rPr>
          <w:rFonts w:ascii="Times New Roman" w:eastAsia="Calibri" w:hAnsi="Times New Roman" w:cs="Times New Roman"/>
          <w:color w:val="000000"/>
          <w:sz w:val="28"/>
          <w:szCs w:val="28"/>
        </w:rPr>
        <w:t>последних лет, а</w:t>
      </w:r>
      <w:r w:rsidRPr="00C1725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связи с событиями на Украине, санкционным давлением Запада, приобрела еще большую популярность.</w:t>
      </w:r>
    </w:p>
    <w:p w:rsidR="00C1725F" w:rsidRPr="00C1725F" w:rsidRDefault="00C1725F" w:rsidP="00397AC8">
      <w:pPr>
        <w:pStyle w:val="ConsPlusTitle"/>
        <w:spacing w:line="276" w:lineRule="auto"/>
        <w:ind w:firstLine="709"/>
        <w:jc w:val="both"/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  <w:r w:rsidRPr="00C1725F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>Югра, следуя национальным целям развития Российской Федерации на период до 2030</w:t>
      </w:r>
      <w:r w:rsidRPr="00C1725F">
        <w:rPr>
          <w:rFonts w:ascii="Times New Roman" w:hAnsi="Times New Roman" w:cs="Times New Roman"/>
          <w:b w:val="0"/>
          <w:sz w:val="28"/>
          <w:szCs w:val="28"/>
          <w:vertAlign w:val="superscript"/>
        </w:rPr>
        <w:footnoteReference w:id="1"/>
      </w:r>
      <w:r w:rsidRPr="00C1725F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года, инициативам социально-экономического развития на период до 2030 года</w:t>
      </w:r>
      <w:r w:rsidRPr="00C1725F">
        <w:rPr>
          <w:rFonts w:ascii="Times New Roman" w:hAnsi="Times New Roman" w:cs="Times New Roman"/>
          <w:b w:val="0"/>
          <w:sz w:val="28"/>
          <w:szCs w:val="28"/>
          <w:vertAlign w:val="superscript"/>
        </w:rPr>
        <w:footnoteReference w:id="2"/>
      </w:r>
      <w:r w:rsidRPr="00C1725F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>, принципам создания новой системы социальной поддержки, ориентированной на человека, а не на чиновника и бесконечный круговорот справок, активно внедряет новые цифровые сервисы с подключением искусственного интеллекта, больших данных.</w:t>
      </w:r>
    </w:p>
    <w:p w:rsidR="005323A2" w:rsidRDefault="00CA2C36" w:rsidP="00397AC8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5323A2" w:rsidRPr="005323A2">
        <w:rPr>
          <w:rFonts w:ascii="Times New Roman" w:hAnsi="Times New Roman" w:cs="Times New Roman"/>
          <w:sz w:val="28"/>
          <w:szCs w:val="28"/>
        </w:rPr>
        <w:t>, с</w:t>
      </w:r>
      <w:r w:rsidR="00C1725F" w:rsidRPr="005323A2">
        <w:rPr>
          <w:rFonts w:ascii="Times New Roman" w:hAnsi="Times New Roman" w:cs="Times New Roman"/>
          <w:sz w:val="28"/>
          <w:szCs w:val="28"/>
        </w:rPr>
        <w:t xml:space="preserve">егодня в регионе по 12 цифровым услугам социальной сферы реализована возможность автоматически принимать решения без участия специалистов, так называемая </w:t>
      </w:r>
      <w:r w:rsidR="005323A2" w:rsidRPr="005323A2">
        <w:rPr>
          <w:rFonts w:ascii="Times New Roman" w:hAnsi="Times New Roman" w:cs="Times New Roman"/>
          <w:sz w:val="28"/>
          <w:szCs w:val="28"/>
        </w:rPr>
        <w:t xml:space="preserve">«услуга без чиновника» (за прошлый год по ним принято более 22 тысяч автоматических решений, в том числе 16,5 тысяч положительных), </w:t>
      </w:r>
      <w:r w:rsidR="00555ABD" w:rsidRPr="00555ABD">
        <w:rPr>
          <w:rFonts w:ascii="Times New Roman" w:hAnsi="Times New Roman" w:cs="Times New Roman"/>
          <w:sz w:val="28"/>
          <w:szCs w:val="28"/>
        </w:rPr>
        <w:t xml:space="preserve">в настоящее время ведется работа над </w:t>
      </w:r>
      <w:proofErr w:type="spellStart"/>
      <w:r w:rsidR="00555ABD" w:rsidRPr="00555ABD">
        <w:rPr>
          <w:rFonts w:ascii="Times New Roman" w:hAnsi="Times New Roman" w:cs="Times New Roman"/>
          <w:sz w:val="28"/>
          <w:szCs w:val="28"/>
        </w:rPr>
        <w:t>проактивным</w:t>
      </w:r>
      <w:proofErr w:type="spellEnd"/>
      <w:r w:rsidR="00555ABD" w:rsidRPr="00555ABD">
        <w:rPr>
          <w:rFonts w:ascii="Times New Roman" w:hAnsi="Times New Roman" w:cs="Times New Roman"/>
          <w:sz w:val="28"/>
          <w:szCs w:val="28"/>
        </w:rPr>
        <w:t xml:space="preserve"> назначением 13 видов пособий</w:t>
      </w:r>
      <w:bookmarkStart w:id="0" w:name="_GoBack"/>
      <w:bookmarkEnd w:id="0"/>
      <w:r w:rsidR="005323A2" w:rsidRPr="005323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323A2" w:rsidRPr="005323A2">
        <w:rPr>
          <w:rFonts w:ascii="Times New Roman" w:hAnsi="Times New Roman" w:cs="Times New Roman"/>
          <w:sz w:val="28"/>
          <w:szCs w:val="28"/>
        </w:rPr>
        <w:t>беззаявительно</w:t>
      </w:r>
      <w:proofErr w:type="spellEnd"/>
      <w:r w:rsidR="005323A2" w:rsidRPr="005323A2">
        <w:rPr>
          <w:rFonts w:ascii="Times New Roman" w:hAnsi="Times New Roman" w:cs="Times New Roman"/>
          <w:sz w:val="28"/>
          <w:szCs w:val="28"/>
        </w:rPr>
        <w:t>).</w:t>
      </w:r>
    </w:p>
    <w:p w:rsidR="00401D54" w:rsidRDefault="00401D54" w:rsidP="00397AC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при установлении статуса семье, потерявшей кормильца, также, как и родителям, воспитывающим ребенка-инвалида, беззаявительно предоставляется полный пакет мер социальной поддержки с последующим автопродлением.</w:t>
      </w:r>
    </w:p>
    <w:p w:rsidR="00C1725F" w:rsidRDefault="00C1725F" w:rsidP="00397AC8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D54">
        <w:rPr>
          <w:rFonts w:ascii="Times New Roman" w:hAnsi="Times New Roman" w:cs="Times New Roman"/>
          <w:sz w:val="28"/>
          <w:szCs w:val="28"/>
        </w:rPr>
        <w:t>С 2021 года Департамент является модератором межведомственного взаимодействия по формированию отраслевых сведений в федеральной системе социального обеспечения (ЕГИССО), что позвол</w:t>
      </w:r>
      <w:r w:rsidR="00527535">
        <w:rPr>
          <w:rFonts w:ascii="Times New Roman" w:hAnsi="Times New Roman" w:cs="Times New Roman"/>
          <w:sz w:val="28"/>
          <w:szCs w:val="28"/>
        </w:rPr>
        <w:t>яе</w:t>
      </w:r>
      <w:r w:rsidRPr="00401D54">
        <w:rPr>
          <w:rFonts w:ascii="Times New Roman" w:hAnsi="Times New Roman" w:cs="Times New Roman"/>
          <w:sz w:val="28"/>
          <w:szCs w:val="28"/>
        </w:rPr>
        <w:t>т внедрить проактивное информирование граждан в зависимости от конкретной жизненной ситуации человека без привязки к сферам деятельности региональных органов государственной власти.</w:t>
      </w:r>
    </w:p>
    <w:p w:rsidR="00527535" w:rsidRDefault="00527535" w:rsidP="00397A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 через личный кабинет ЕГИССО имеет возможность ознакомиться с информацией по уже назначенным ему мерам социальной поддержки, а при согласии об информировании посредством ЕГИССО (согласие выражается ЕПГУ) и о положенных по трем жизненным событиям: рождение ребенка, установление инвалидности и наступление пенсионного возраста.</w:t>
      </w:r>
    </w:p>
    <w:p w:rsidR="00401D54" w:rsidRDefault="00527535" w:rsidP="00397A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401D54">
        <w:rPr>
          <w:rFonts w:ascii="Times New Roman" w:hAnsi="Times New Roman" w:cs="Times New Roman"/>
          <w:sz w:val="28"/>
          <w:szCs w:val="28"/>
        </w:rPr>
        <w:t xml:space="preserve">ккумулирование в одном источнике </w:t>
      </w:r>
      <w:r>
        <w:rPr>
          <w:rFonts w:ascii="Times New Roman" w:hAnsi="Times New Roman" w:cs="Times New Roman"/>
          <w:sz w:val="28"/>
          <w:szCs w:val="28"/>
        </w:rPr>
        <w:t xml:space="preserve">(на платформе </w:t>
      </w:r>
      <w:r w:rsidRPr="00401D54">
        <w:rPr>
          <w:rFonts w:ascii="Times New Roman" w:hAnsi="Times New Roman" w:cs="Times New Roman"/>
          <w:sz w:val="28"/>
          <w:szCs w:val="28"/>
        </w:rPr>
        <w:t>ЕГИССО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01D54">
        <w:rPr>
          <w:rFonts w:ascii="Times New Roman" w:hAnsi="Times New Roman" w:cs="Times New Roman"/>
          <w:sz w:val="28"/>
          <w:szCs w:val="28"/>
        </w:rPr>
        <w:t>информации о мерах социальной защиты (поддержки), социальных услугах и иных социальных гарантиях, предоставляемых гражданам за счет всех бюджетов бюджетно</w:t>
      </w:r>
      <w:r>
        <w:rPr>
          <w:rFonts w:ascii="Times New Roman" w:hAnsi="Times New Roman" w:cs="Times New Roman"/>
          <w:sz w:val="28"/>
          <w:szCs w:val="28"/>
        </w:rPr>
        <w:t xml:space="preserve">й системы Российской Федерации, </w:t>
      </w:r>
      <w:r w:rsidR="00401D54">
        <w:rPr>
          <w:rFonts w:ascii="Times New Roman" w:hAnsi="Times New Roman" w:cs="Times New Roman"/>
          <w:sz w:val="28"/>
          <w:szCs w:val="28"/>
        </w:rPr>
        <w:t>позволит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D54">
        <w:rPr>
          <w:rFonts w:ascii="Times New Roman" w:hAnsi="Times New Roman" w:cs="Times New Roman"/>
          <w:sz w:val="28"/>
          <w:szCs w:val="28"/>
        </w:rPr>
        <w:t>повысить качество предоставления мер поддержки и социальных услуг населению, а также обеспечит возможность проведения финансового планирования и контроля за расходованием финансовых средств в сфере социальной защиты населения.</w:t>
      </w:r>
    </w:p>
    <w:p w:rsidR="00CC1C25" w:rsidRPr="0053308A" w:rsidRDefault="00CC1C25" w:rsidP="00397AC8">
      <w:pPr>
        <w:pStyle w:val="Default"/>
        <w:spacing w:before="240" w:line="276" w:lineRule="auto"/>
        <w:ind w:firstLine="709"/>
        <w:jc w:val="both"/>
        <w:rPr>
          <w:rFonts w:eastAsiaTheme="minorHAnsi"/>
          <w:color w:val="auto"/>
          <w:sz w:val="28"/>
          <w:szCs w:val="28"/>
        </w:rPr>
      </w:pPr>
      <w:r w:rsidRPr="0053308A">
        <w:rPr>
          <w:rFonts w:eastAsiaTheme="minorHAnsi"/>
          <w:color w:val="auto"/>
          <w:sz w:val="28"/>
          <w:szCs w:val="28"/>
        </w:rPr>
        <w:t>С 2022 года Югра является одним из 16 пилотных субъектов Российской Федерации по реализации социального заказа на оказание государственных (муниципальных) услуг по надомному социальному обслуживанию с предоставлением социального сертификата.</w:t>
      </w:r>
    </w:p>
    <w:p w:rsidR="00CC1C25" w:rsidRPr="0053308A" w:rsidRDefault="00CC1C25" w:rsidP="00397AC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08A">
        <w:rPr>
          <w:rFonts w:ascii="Times New Roman" w:hAnsi="Times New Roman" w:cs="Times New Roman"/>
          <w:sz w:val="28"/>
          <w:szCs w:val="28"/>
        </w:rPr>
        <w:t>Пилотны</w:t>
      </w:r>
      <w:r w:rsidR="0053308A">
        <w:rPr>
          <w:rFonts w:ascii="Times New Roman" w:hAnsi="Times New Roman" w:cs="Times New Roman"/>
          <w:sz w:val="28"/>
          <w:szCs w:val="28"/>
        </w:rPr>
        <w:t xml:space="preserve">й проект реализуется в </w:t>
      </w:r>
      <w:r w:rsidRPr="0053308A">
        <w:rPr>
          <w:rFonts w:ascii="Times New Roman" w:hAnsi="Times New Roman" w:cs="Times New Roman"/>
          <w:sz w:val="28"/>
          <w:szCs w:val="28"/>
        </w:rPr>
        <w:t>город</w:t>
      </w:r>
      <w:r w:rsidR="0053308A">
        <w:rPr>
          <w:rFonts w:ascii="Times New Roman" w:hAnsi="Times New Roman" w:cs="Times New Roman"/>
          <w:sz w:val="28"/>
          <w:szCs w:val="28"/>
        </w:rPr>
        <w:t>е</w:t>
      </w:r>
      <w:r w:rsidRPr="0053308A">
        <w:rPr>
          <w:rFonts w:ascii="Times New Roman" w:hAnsi="Times New Roman" w:cs="Times New Roman"/>
          <w:sz w:val="28"/>
          <w:szCs w:val="28"/>
        </w:rPr>
        <w:t xml:space="preserve"> Нижневартовск</w:t>
      </w:r>
      <w:r w:rsidR="0053308A">
        <w:rPr>
          <w:rFonts w:ascii="Times New Roman" w:hAnsi="Times New Roman" w:cs="Times New Roman"/>
          <w:sz w:val="28"/>
          <w:szCs w:val="28"/>
        </w:rPr>
        <w:t>е</w:t>
      </w:r>
      <w:r w:rsidRPr="0053308A">
        <w:rPr>
          <w:rFonts w:ascii="Times New Roman" w:hAnsi="Times New Roman" w:cs="Times New Roman"/>
          <w:sz w:val="28"/>
          <w:szCs w:val="28"/>
        </w:rPr>
        <w:t xml:space="preserve"> и Нижневартовск</w:t>
      </w:r>
      <w:r w:rsidR="0053308A">
        <w:rPr>
          <w:rFonts w:ascii="Times New Roman" w:hAnsi="Times New Roman" w:cs="Times New Roman"/>
          <w:sz w:val="28"/>
          <w:szCs w:val="28"/>
        </w:rPr>
        <w:t>ом</w:t>
      </w:r>
      <w:r w:rsidRPr="0053308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3308A">
        <w:rPr>
          <w:rFonts w:ascii="Times New Roman" w:hAnsi="Times New Roman" w:cs="Times New Roman"/>
          <w:sz w:val="28"/>
          <w:szCs w:val="28"/>
        </w:rPr>
        <w:t>е</w:t>
      </w:r>
      <w:r w:rsidRPr="0053308A">
        <w:rPr>
          <w:rFonts w:ascii="Times New Roman" w:hAnsi="Times New Roman" w:cs="Times New Roman"/>
          <w:sz w:val="28"/>
          <w:szCs w:val="28"/>
        </w:rPr>
        <w:t>, объем оказания государственной услуги на 2022 год – 3</w:t>
      </w:r>
      <w:r w:rsidR="0053308A">
        <w:rPr>
          <w:rFonts w:ascii="Times New Roman" w:hAnsi="Times New Roman" w:cs="Times New Roman"/>
          <w:sz w:val="28"/>
          <w:szCs w:val="28"/>
        </w:rPr>
        <w:t>1</w:t>
      </w:r>
      <w:r w:rsidRPr="0053308A">
        <w:rPr>
          <w:rFonts w:ascii="Times New Roman" w:hAnsi="Times New Roman" w:cs="Times New Roman"/>
          <w:sz w:val="28"/>
          <w:szCs w:val="28"/>
        </w:rPr>
        <w:t>8 человек. Социальные услуги на дому оказыва</w:t>
      </w:r>
      <w:r w:rsidR="0053308A">
        <w:rPr>
          <w:rFonts w:ascii="Times New Roman" w:hAnsi="Times New Roman" w:cs="Times New Roman"/>
          <w:sz w:val="28"/>
          <w:szCs w:val="28"/>
        </w:rPr>
        <w:t>ю</w:t>
      </w:r>
      <w:r w:rsidRPr="0053308A">
        <w:rPr>
          <w:rFonts w:ascii="Times New Roman" w:hAnsi="Times New Roman" w:cs="Times New Roman"/>
          <w:sz w:val="28"/>
          <w:szCs w:val="28"/>
        </w:rPr>
        <w:t>тся 4 организациями, состоящими в реестре поставщиков автономного округа.</w:t>
      </w:r>
    </w:p>
    <w:p w:rsidR="00CC1C25" w:rsidRPr="0053308A" w:rsidRDefault="00CC1C25" w:rsidP="00397AC8">
      <w:pPr>
        <w:pStyle w:val="Default"/>
        <w:spacing w:line="276" w:lineRule="auto"/>
        <w:ind w:firstLine="709"/>
        <w:jc w:val="both"/>
        <w:rPr>
          <w:rFonts w:eastAsiaTheme="minorHAnsi"/>
          <w:color w:val="auto"/>
          <w:sz w:val="28"/>
          <w:szCs w:val="28"/>
        </w:rPr>
      </w:pPr>
      <w:r w:rsidRPr="0053308A">
        <w:rPr>
          <w:rFonts w:eastAsiaTheme="minorHAnsi"/>
          <w:color w:val="auto"/>
          <w:sz w:val="28"/>
          <w:szCs w:val="28"/>
        </w:rPr>
        <w:t xml:space="preserve">Для внедрения государственного социального заказа Депсоцразвития Югры совместно с Депинформтехнологий Югры организована работа по обеспечению возможности гражданам направлять с помощью портала </w:t>
      </w:r>
      <w:proofErr w:type="spellStart"/>
      <w:r w:rsidRPr="0053308A">
        <w:rPr>
          <w:rFonts w:eastAsiaTheme="minorHAnsi"/>
          <w:color w:val="auto"/>
          <w:sz w:val="28"/>
          <w:szCs w:val="28"/>
        </w:rPr>
        <w:t>госуслуг</w:t>
      </w:r>
      <w:proofErr w:type="spellEnd"/>
      <w:r w:rsidRPr="0053308A">
        <w:rPr>
          <w:rFonts w:eastAsiaTheme="minorHAnsi"/>
          <w:color w:val="auto"/>
          <w:sz w:val="28"/>
          <w:szCs w:val="28"/>
        </w:rPr>
        <w:t xml:space="preserve"> заявления на признание их нуждающимися в социальных услугах на дому, а также модернизации государственной информационной системы прикладного программного обеспечения «Автоматизированная система обработки информации», в части разработки и создания личных кабинетов получателя, поставщика социальных услуг, автоматизации учета социальных услуг, что позволит проактивно информировать получателя о поданных заявлениях и статусе их рассмотрения, а также посредством «публичной части» автоматизированной системы обработки информации выбирать исполнителя социальных услуг.</w:t>
      </w:r>
    </w:p>
    <w:p w:rsidR="00CC1C25" w:rsidRPr="0053308A" w:rsidRDefault="00CC1C25" w:rsidP="00397AC8">
      <w:pPr>
        <w:pStyle w:val="Default"/>
        <w:spacing w:line="276" w:lineRule="auto"/>
        <w:ind w:firstLine="709"/>
        <w:jc w:val="both"/>
        <w:rPr>
          <w:rFonts w:eastAsiaTheme="minorHAnsi"/>
          <w:color w:val="auto"/>
          <w:sz w:val="28"/>
          <w:szCs w:val="28"/>
        </w:rPr>
      </w:pPr>
      <w:r w:rsidRPr="0053308A">
        <w:rPr>
          <w:rFonts w:eastAsiaTheme="minorHAnsi"/>
          <w:color w:val="auto"/>
          <w:sz w:val="28"/>
          <w:szCs w:val="28"/>
        </w:rPr>
        <w:t xml:space="preserve">Гражданин сможет получать электронный сертификат на социальное обслуживание, подписывать договор на оказание социальных услуг, информацию о назначенных и оказанных социальных услугах, мерах социальной поддержки. Эта технология спроецирована с портала </w:t>
      </w:r>
      <w:proofErr w:type="spellStart"/>
      <w:r w:rsidRPr="0053308A">
        <w:rPr>
          <w:rFonts w:eastAsiaTheme="minorHAnsi"/>
          <w:color w:val="auto"/>
          <w:sz w:val="28"/>
          <w:szCs w:val="28"/>
        </w:rPr>
        <w:t>госуслуг</w:t>
      </w:r>
      <w:proofErr w:type="spellEnd"/>
      <w:r w:rsidRPr="0053308A">
        <w:rPr>
          <w:rFonts w:eastAsiaTheme="minorHAnsi"/>
          <w:color w:val="auto"/>
          <w:sz w:val="28"/>
          <w:szCs w:val="28"/>
        </w:rPr>
        <w:t>.</w:t>
      </w:r>
    </w:p>
    <w:p w:rsidR="00CC1C25" w:rsidRPr="0053308A" w:rsidRDefault="00F956ED" w:rsidP="00397AC8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C1C25" w:rsidRPr="0053308A">
        <w:rPr>
          <w:rFonts w:ascii="Times New Roman" w:hAnsi="Times New Roman" w:cs="Times New Roman"/>
          <w:sz w:val="28"/>
          <w:szCs w:val="28"/>
        </w:rPr>
        <w:t xml:space="preserve"> развитие автоматизированной системы обработки информации </w:t>
      </w:r>
      <w:r w:rsidR="00971B24">
        <w:rPr>
          <w:rFonts w:ascii="Times New Roman" w:hAnsi="Times New Roman" w:cs="Times New Roman"/>
          <w:sz w:val="28"/>
          <w:szCs w:val="28"/>
        </w:rPr>
        <w:t xml:space="preserve">322 </w:t>
      </w:r>
      <w:r w:rsidR="00CC1C25" w:rsidRPr="0053308A">
        <w:rPr>
          <w:rFonts w:ascii="Times New Roman" w:hAnsi="Times New Roman" w:cs="Times New Roman"/>
          <w:sz w:val="28"/>
          <w:szCs w:val="28"/>
        </w:rPr>
        <w:t>специалист</w:t>
      </w:r>
      <w:r w:rsidR="00971B24">
        <w:rPr>
          <w:rFonts w:ascii="Times New Roman" w:hAnsi="Times New Roman" w:cs="Times New Roman"/>
          <w:sz w:val="28"/>
          <w:szCs w:val="28"/>
        </w:rPr>
        <w:t xml:space="preserve">а </w:t>
      </w:r>
      <w:r w:rsidR="00CC1C25" w:rsidRPr="0053308A">
        <w:rPr>
          <w:rFonts w:ascii="Times New Roman" w:hAnsi="Times New Roman" w:cs="Times New Roman"/>
          <w:sz w:val="28"/>
          <w:szCs w:val="28"/>
        </w:rPr>
        <w:t>по работе с семьей, социальны</w:t>
      </w:r>
      <w:r w:rsidR="00971B24">
        <w:rPr>
          <w:rFonts w:ascii="Times New Roman" w:hAnsi="Times New Roman" w:cs="Times New Roman"/>
          <w:sz w:val="28"/>
          <w:szCs w:val="28"/>
        </w:rPr>
        <w:t>х</w:t>
      </w:r>
      <w:r w:rsidR="00CC1C25" w:rsidRPr="0053308A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971B24">
        <w:rPr>
          <w:rFonts w:ascii="Times New Roman" w:hAnsi="Times New Roman" w:cs="Times New Roman"/>
          <w:sz w:val="28"/>
          <w:szCs w:val="28"/>
        </w:rPr>
        <w:t>а</w:t>
      </w:r>
      <w:r w:rsidR="00CC1C25" w:rsidRPr="0053308A">
        <w:rPr>
          <w:rFonts w:ascii="Times New Roman" w:hAnsi="Times New Roman" w:cs="Times New Roman"/>
          <w:sz w:val="28"/>
          <w:szCs w:val="28"/>
        </w:rPr>
        <w:t xml:space="preserve"> </w:t>
      </w:r>
      <w:r w:rsidR="00971B24">
        <w:rPr>
          <w:rFonts w:ascii="Times New Roman" w:hAnsi="Times New Roman" w:cs="Times New Roman"/>
          <w:sz w:val="28"/>
          <w:szCs w:val="28"/>
        </w:rPr>
        <w:t xml:space="preserve">обеспечены </w:t>
      </w:r>
      <w:r w:rsidR="00CC1C25" w:rsidRPr="0053308A">
        <w:rPr>
          <w:rFonts w:ascii="Times New Roman" w:hAnsi="Times New Roman" w:cs="Times New Roman"/>
          <w:sz w:val="28"/>
          <w:szCs w:val="28"/>
        </w:rPr>
        <w:t>планшетами для доступности социальных услуг, автоматизации их учета и создания электронного документооборота.</w:t>
      </w:r>
    </w:p>
    <w:p w:rsidR="005A1F8B" w:rsidRDefault="0027588D" w:rsidP="00397AC8">
      <w:pPr>
        <w:pStyle w:val="Default"/>
        <w:spacing w:before="240" w:line="276" w:lineRule="auto"/>
        <w:ind w:firstLine="567"/>
        <w:jc w:val="both"/>
        <w:rPr>
          <w:rFonts w:eastAsiaTheme="minorHAnsi"/>
          <w:color w:val="auto"/>
          <w:sz w:val="28"/>
          <w:szCs w:val="28"/>
        </w:rPr>
      </w:pPr>
      <w:r>
        <w:rPr>
          <w:rFonts w:eastAsiaTheme="minorHAnsi"/>
          <w:color w:val="auto"/>
          <w:sz w:val="28"/>
          <w:szCs w:val="28"/>
        </w:rPr>
        <w:lastRenderedPageBreak/>
        <w:t>О планах. Д</w:t>
      </w:r>
      <w:r w:rsidR="005A1F8B">
        <w:rPr>
          <w:rFonts w:eastAsiaTheme="minorHAnsi"/>
          <w:color w:val="auto"/>
          <w:sz w:val="28"/>
          <w:szCs w:val="28"/>
        </w:rPr>
        <w:t xml:space="preserve">о конца текущего года </w:t>
      </w:r>
      <w:r w:rsidR="005A1F8B" w:rsidRPr="005A1F8B">
        <w:rPr>
          <w:rFonts w:eastAsiaTheme="minorHAnsi"/>
          <w:color w:val="auto"/>
          <w:sz w:val="28"/>
          <w:szCs w:val="28"/>
        </w:rPr>
        <w:t xml:space="preserve">на пути к цифровому профилю гражданина </w:t>
      </w:r>
      <w:r w:rsidR="005A1F8B">
        <w:rPr>
          <w:rFonts w:eastAsiaTheme="minorHAnsi"/>
          <w:color w:val="auto"/>
          <w:sz w:val="28"/>
          <w:szCs w:val="28"/>
        </w:rPr>
        <w:t xml:space="preserve">будет осуществлен </w:t>
      </w:r>
      <w:r w:rsidR="005A1F8B" w:rsidRPr="005A1F8B">
        <w:rPr>
          <w:rFonts w:eastAsiaTheme="minorHAnsi"/>
          <w:color w:val="auto"/>
          <w:sz w:val="28"/>
          <w:szCs w:val="28"/>
        </w:rPr>
        <w:t>перевод в электронный вид льготных удостоверений «Многодетная семья Ханты-Мансийского автономного округа – Югры» и «Ветеран труда Ханты-Мансийского автономного</w:t>
      </w:r>
      <w:r w:rsidR="00C75F48">
        <w:rPr>
          <w:rFonts w:eastAsiaTheme="minorHAnsi"/>
          <w:color w:val="auto"/>
          <w:sz w:val="28"/>
          <w:szCs w:val="28"/>
        </w:rPr>
        <w:br/>
      </w:r>
      <w:r w:rsidR="005A1F8B" w:rsidRPr="005A1F8B">
        <w:rPr>
          <w:rFonts w:eastAsiaTheme="minorHAnsi"/>
          <w:color w:val="auto"/>
          <w:sz w:val="28"/>
          <w:szCs w:val="28"/>
        </w:rPr>
        <w:t>округа – Югры», что позволит гражданину сократить количество бумажных документов в личном обороте.</w:t>
      </w:r>
    </w:p>
    <w:p w:rsidR="00E87749" w:rsidRDefault="005A1F8B" w:rsidP="00397AC8">
      <w:pPr>
        <w:pStyle w:val="Default"/>
        <w:spacing w:line="276" w:lineRule="auto"/>
        <w:ind w:firstLine="567"/>
        <w:jc w:val="both"/>
        <w:rPr>
          <w:rFonts w:eastAsiaTheme="minorHAnsi"/>
          <w:color w:val="auto"/>
          <w:sz w:val="28"/>
          <w:szCs w:val="28"/>
        </w:rPr>
      </w:pPr>
      <w:r w:rsidRPr="005A1F8B">
        <w:rPr>
          <w:rFonts w:eastAsiaTheme="minorHAnsi"/>
          <w:color w:val="auto"/>
          <w:sz w:val="28"/>
          <w:szCs w:val="28"/>
        </w:rPr>
        <w:t>Реализация сертификата на обеспечение техническими средствами реабилитации также будет переведена</w:t>
      </w:r>
      <w:r>
        <w:rPr>
          <w:rFonts w:eastAsiaTheme="minorHAnsi"/>
          <w:color w:val="auto"/>
          <w:sz w:val="28"/>
          <w:szCs w:val="28"/>
        </w:rPr>
        <w:t xml:space="preserve"> </w:t>
      </w:r>
      <w:r w:rsidR="00E87749">
        <w:rPr>
          <w:rFonts w:eastAsiaTheme="minorHAnsi"/>
          <w:color w:val="auto"/>
          <w:sz w:val="28"/>
          <w:szCs w:val="28"/>
        </w:rPr>
        <w:t>в цифровой формат, что исключит необходимость личного присутствия и предоставления подтверждающих документов для приобретения ТСР.</w:t>
      </w:r>
    </w:p>
    <w:p w:rsidR="00397AC8" w:rsidRPr="0027588D" w:rsidRDefault="0027588D" w:rsidP="00397AC8">
      <w:pPr>
        <w:pStyle w:val="Default"/>
        <w:spacing w:before="240" w:line="276" w:lineRule="auto"/>
        <w:ind w:firstLine="709"/>
        <w:jc w:val="both"/>
        <w:rPr>
          <w:rFonts w:eastAsiaTheme="minorHAnsi"/>
          <w:color w:val="auto"/>
          <w:sz w:val="28"/>
          <w:szCs w:val="28"/>
        </w:rPr>
      </w:pPr>
      <w:r w:rsidRPr="0027588D">
        <w:rPr>
          <w:rFonts w:eastAsiaTheme="minorHAnsi"/>
          <w:color w:val="auto"/>
          <w:sz w:val="28"/>
          <w:szCs w:val="28"/>
        </w:rPr>
        <w:t xml:space="preserve">Безусловно цифровые технологии, </w:t>
      </w:r>
      <w:r>
        <w:rPr>
          <w:rFonts w:eastAsiaTheme="minorHAnsi"/>
          <w:color w:val="auto"/>
          <w:sz w:val="28"/>
          <w:szCs w:val="28"/>
        </w:rPr>
        <w:t xml:space="preserve">электронные сервисы </w:t>
      </w:r>
      <w:r w:rsidRPr="0027588D">
        <w:rPr>
          <w:rFonts w:eastAsiaTheme="minorHAnsi"/>
          <w:color w:val="auto"/>
          <w:sz w:val="28"/>
          <w:szCs w:val="28"/>
        </w:rPr>
        <w:t xml:space="preserve">призваны служить на благо человека. </w:t>
      </w:r>
      <w:r>
        <w:rPr>
          <w:rFonts w:eastAsiaTheme="minorHAnsi"/>
          <w:color w:val="auto"/>
          <w:sz w:val="28"/>
          <w:szCs w:val="28"/>
        </w:rPr>
        <w:t>Но д</w:t>
      </w:r>
      <w:r w:rsidRPr="0027588D">
        <w:rPr>
          <w:rFonts w:eastAsiaTheme="minorHAnsi"/>
          <w:color w:val="auto"/>
          <w:sz w:val="28"/>
          <w:szCs w:val="28"/>
        </w:rPr>
        <w:t>оброе чуткое сердце социального работника ими не заменить, однако благодаря новым технологиям наши социальные работники успевают делать намного больше добрых дел, замечать всех, кто нуждается в нашей помощи, выводят социальную работу на качественно новый уровень.</w:t>
      </w:r>
    </w:p>
    <w:sectPr w:rsidR="00397AC8" w:rsidRPr="0027588D" w:rsidSect="00F956ED">
      <w:headerReference w:type="default" r:id="rId9"/>
      <w:pgSz w:w="11906" w:h="16838"/>
      <w:pgMar w:top="851" w:right="1276" w:bottom="1134" w:left="1559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C2D" w:rsidRDefault="00714C2D" w:rsidP="00A07294">
      <w:pPr>
        <w:spacing w:after="0" w:line="240" w:lineRule="auto"/>
      </w:pPr>
      <w:r>
        <w:separator/>
      </w:r>
    </w:p>
  </w:endnote>
  <w:endnote w:type="continuationSeparator" w:id="0">
    <w:p w:rsidR="00714C2D" w:rsidRDefault="00714C2D" w:rsidP="00A07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Montserrat-Bold">
    <w:altName w:val="Times New Roman"/>
    <w:panose1 w:val="00000000000000000000"/>
    <w:charset w:val="00"/>
    <w:family w:val="roman"/>
    <w:notTrueType/>
    <w:pitch w:val="default"/>
  </w:font>
  <w:font w:name="Montserrat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C2D" w:rsidRDefault="00714C2D" w:rsidP="00A07294">
      <w:pPr>
        <w:spacing w:after="0" w:line="240" w:lineRule="auto"/>
      </w:pPr>
      <w:r>
        <w:separator/>
      </w:r>
    </w:p>
  </w:footnote>
  <w:footnote w:type="continuationSeparator" w:id="0">
    <w:p w:rsidR="00714C2D" w:rsidRDefault="00714C2D" w:rsidP="00A07294">
      <w:pPr>
        <w:spacing w:after="0" w:line="240" w:lineRule="auto"/>
      </w:pPr>
      <w:r>
        <w:continuationSeparator/>
      </w:r>
    </w:p>
  </w:footnote>
  <w:footnote w:id="1">
    <w:p w:rsidR="00C1725F" w:rsidRDefault="00C1725F" w:rsidP="00C1725F">
      <w:pPr>
        <w:pStyle w:val="af4"/>
        <w:rPr>
          <w:rFonts w:ascii="Calibri" w:eastAsia="Calibri" w:hAnsi="Calibri" w:cs="SimSun"/>
        </w:rPr>
      </w:pPr>
      <w:r>
        <w:rPr>
          <w:rStyle w:val="af6"/>
        </w:rPr>
        <w:footnoteRef/>
      </w:r>
      <w:r>
        <w:t xml:space="preserve"> </w:t>
      </w:r>
      <w:r>
        <w:rPr>
          <w:sz w:val="16"/>
          <w:szCs w:val="16"/>
        </w:rPr>
        <w:t>Указ Президента Российской Федерации от 21.07.2020 № 474 «О национальных целях развития Российской Федерации на период до 2030 года»;</w:t>
      </w:r>
    </w:p>
  </w:footnote>
  <w:footnote w:id="2">
    <w:p w:rsidR="00C1725F" w:rsidRDefault="00C1725F" w:rsidP="00C1725F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sz w:val="16"/>
          <w:szCs w:val="16"/>
        </w:rPr>
        <w:t>Распоряжение Правительства Российской Федерации от 06.10.2021 № 2816-р «О перечне инициатив социально-экономического развития Российской Федерации до 2030 года»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1464160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7294" w:rsidRPr="0053308A" w:rsidRDefault="00A07294" w:rsidP="004F6349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330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330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330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5AB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330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07294" w:rsidRDefault="00A0729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515A"/>
    <w:multiLevelType w:val="hybridMultilevel"/>
    <w:tmpl w:val="59A2F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93D5C"/>
    <w:multiLevelType w:val="hybridMultilevel"/>
    <w:tmpl w:val="876249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7974A85"/>
    <w:multiLevelType w:val="multilevel"/>
    <w:tmpl w:val="0D1A20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AE94862"/>
    <w:multiLevelType w:val="hybridMultilevel"/>
    <w:tmpl w:val="44FCF8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C57E5D"/>
    <w:multiLevelType w:val="multilevel"/>
    <w:tmpl w:val="FF98FF32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5"/>
    <w:rsid w:val="000356CC"/>
    <w:rsid w:val="00055ED3"/>
    <w:rsid w:val="000A7768"/>
    <w:rsid w:val="000C01E1"/>
    <w:rsid w:val="000F088A"/>
    <w:rsid w:val="000F53ED"/>
    <w:rsid w:val="001133E5"/>
    <w:rsid w:val="00175FBE"/>
    <w:rsid w:val="00183768"/>
    <w:rsid w:val="001A52D4"/>
    <w:rsid w:val="001A7621"/>
    <w:rsid w:val="001C2D4A"/>
    <w:rsid w:val="001F1C48"/>
    <w:rsid w:val="00257CBA"/>
    <w:rsid w:val="00266C3C"/>
    <w:rsid w:val="0027588D"/>
    <w:rsid w:val="002E1A69"/>
    <w:rsid w:val="002E7CA8"/>
    <w:rsid w:val="00324F9A"/>
    <w:rsid w:val="00337316"/>
    <w:rsid w:val="00390B17"/>
    <w:rsid w:val="00392B86"/>
    <w:rsid w:val="00397AC8"/>
    <w:rsid w:val="00401D54"/>
    <w:rsid w:val="004F07A8"/>
    <w:rsid w:val="004F5EDE"/>
    <w:rsid w:val="004F6349"/>
    <w:rsid w:val="00521234"/>
    <w:rsid w:val="00527535"/>
    <w:rsid w:val="005323A2"/>
    <w:rsid w:val="0053308A"/>
    <w:rsid w:val="00534876"/>
    <w:rsid w:val="00555ABD"/>
    <w:rsid w:val="00587938"/>
    <w:rsid w:val="005A1F8B"/>
    <w:rsid w:val="005A4F30"/>
    <w:rsid w:val="005C345F"/>
    <w:rsid w:val="00616383"/>
    <w:rsid w:val="00642CB0"/>
    <w:rsid w:val="0065141D"/>
    <w:rsid w:val="006836A8"/>
    <w:rsid w:val="006E3F91"/>
    <w:rsid w:val="00714C2D"/>
    <w:rsid w:val="00755E20"/>
    <w:rsid w:val="007A0845"/>
    <w:rsid w:val="007A55C4"/>
    <w:rsid w:val="007C104E"/>
    <w:rsid w:val="007D08E4"/>
    <w:rsid w:val="00820CBC"/>
    <w:rsid w:val="008278E5"/>
    <w:rsid w:val="0086479F"/>
    <w:rsid w:val="008A60AD"/>
    <w:rsid w:val="008F3B92"/>
    <w:rsid w:val="00921906"/>
    <w:rsid w:val="009661E9"/>
    <w:rsid w:val="00971B24"/>
    <w:rsid w:val="00A02351"/>
    <w:rsid w:val="00A07294"/>
    <w:rsid w:val="00A60090"/>
    <w:rsid w:val="00A85E63"/>
    <w:rsid w:val="00A8782D"/>
    <w:rsid w:val="00AA7EBD"/>
    <w:rsid w:val="00AB07AB"/>
    <w:rsid w:val="00AC455B"/>
    <w:rsid w:val="00AE52D0"/>
    <w:rsid w:val="00B75453"/>
    <w:rsid w:val="00BA58FF"/>
    <w:rsid w:val="00BA63E9"/>
    <w:rsid w:val="00BB1E01"/>
    <w:rsid w:val="00C1725F"/>
    <w:rsid w:val="00C241E3"/>
    <w:rsid w:val="00C26618"/>
    <w:rsid w:val="00C56BF1"/>
    <w:rsid w:val="00C75F48"/>
    <w:rsid w:val="00C765A6"/>
    <w:rsid w:val="00C80F35"/>
    <w:rsid w:val="00C8691C"/>
    <w:rsid w:val="00CA2C36"/>
    <w:rsid w:val="00CB36EC"/>
    <w:rsid w:val="00CC1C25"/>
    <w:rsid w:val="00CC6969"/>
    <w:rsid w:val="00CE5FD0"/>
    <w:rsid w:val="00CF3443"/>
    <w:rsid w:val="00D44997"/>
    <w:rsid w:val="00D60B88"/>
    <w:rsid w:val="00D82B74"/>
    <w:rsid w:val="00D96C1B"/>
    <w:rsid w:val="00D97B96"/>
    <w:rsid w:val="00DF76BF"/>
    <w:rsid w:val="00E5055D"/>
    <w:rsid w:val="00E557E1"/>
    <w:rsid w:val="00E574EA"/>
    <w:rsid w:val="00E87749"/>
    <w:rsid w:val="00E93A4C"/>
    <w:rsid w:val="00F5309E"/>
    <w:rsid w:val="00F8084A"/>
    <w:rsid w:val="00F879A4"/>
    <w:rsid w:val="00F90C42"/>
    <w:rsid w:val="00F9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C3CCA"/>
    <w:rPr>
      <w:b/>
      <w:b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styleId="a8">
    <w:name w:val="List Paragraph"/>
    <w:basedOn w:val="a"/>
    <w:uiPriority w:val="34"/>
    <w:qFormat/>
    <w:rsid w:val="000B6D2D"/>
    <w:pPr>
      <w:ind w:left="720"/>
      <w:contextualSpacing/>
    </w:pPr>
  </w:style>
  <w:style w:type="paragraph" w:customStyle="1" w:styleId="ConsPlusNormal">
    <w:name w:val="ConsPlusNormal"/>
    <w:qFormat/>
    <w:rsid w:val="003F621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Default">
    <w:name w:val="Default"/>
    <w:qFormat/>
    <w:rsid w:val="007D7F33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1133E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133E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133E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133E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133E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13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33E5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A07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07294"/>
  </w:style>
  <w:style w:type="paragraph" w:styleId="af2">
    <w:name w:val="footer"/>
    <w:basedOn w:val="a"/>
    <w:link w:val="af3"/>
    <w:uiPriority w:val="99"/>
    <w:unhideWhenUsed/>
    <w:rsid w:val="00A07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07294"/>
  </w:style>
  <w:style w:type="paragraph" w:styleId="af4">
    <w:name w:val="footnote text"/>
    <w:basedOn w:val="a"/>
    <w:link w:val="af5"/>
    <w:uiPriority w:val="99"/>
    <w:semiHidden/>
    <w:unhideWhenUsed/>
    <w:rsid w:val="000F088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0F088A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0F088A"/>
    <w:rPr>
      <w:vertAlign w:val="superscript"/>
    </w:rPr>
  </w:style>
  <w:style w:type="character" w:customStyle="1" w:styleId="fontstyle01">
    <w:name w:val="fontstyle01"/>
    <w:basedOn w:val="a0"/>
    <w:rsid w:val="005C345F"/>
    <w:rPr>
      <w:rFonts w:ascii="Montserrat-Bold" w:hAnsi="Montserrat-Bold" w:hint="default"/>
      <w:b/>
      <w:bCs/>
      <w:i w:val="0"/>
      <w:iCs w:val="0"/>
      <w:color w:val="FFFFFF"/>
      <w:sz w:val="56"/>
      <w:szCs w:val="56"/>
    </w:rPr>
  </w:style>
  <w:style w:type="character" w:customStyle="1" w:styleId="fontstyle21">
    <w:name w:val="fontstyle21"/>
    <w:basedOn w:val="a0"/>
    <w:rsid w:val="00CC6969"/>
    <w:rPr>
      <w:rFonts w:ascii="Montserrat-Regular" w:hAnsi="Montserrat-Regular" w:hint="default"/>
      <w:b w:val="0"/>
      <w:bCs w:val="0"/>
      <w:i w:val="0"/>
      <w:iCs w:val="0"/>
      <w:color w:val="595959"/>
      <w:sz w:val="48"/>
      <w:szCs w:val="48"/>
    </w:rPr>
  </w:style>
  <w:style w:type="paragraph" w:customStyle="1" w:styleId="ConsPlusTitle">
    <w:name w:val="ConsPlusTitle"/>
    <w:uiPriority w:val="99"/>
    <w:rsid w:val="00C1725F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C1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C3CCA"/>
    <w:rPr>
      <w:b/>
      <w:b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styleId="a8">
    <w:name w:val="List Paragraph"/>
    <w:basedOn w:val="a"/>
    <w:uiPriority w:val="34"/>
    <w:qFormat/>
    <w:rsid w:val="000B6D2D"/>
    <w:pPr>
      <w:ind w:left="720"/>
      <w:contextualSpacing/>
    </w:pPr>
  </w:style>
  <w:style w:type="paragraph" w:customStyle="1" w:styleId="ConsPlusNormal">
    <w:name w:val="ConsPlusNormal"/>
    <w:qFormat/>
    <w:rsid w:val="003F621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Default">
    <w:name w:val="Default"/>
    <w:qFormat/>
    <w:rsid w:val="007D7F33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1133E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133E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133E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133E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133E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13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33E5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A07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07294"/>
  </w:style>
  <w:style w:type="paragraph" w:styleId="af2">
    <w:name w:val="footer"/>
    <w:basedOn w:val="a"/>
    <w:link w:val="af3"/>
    <w:uiPriority w:val="99"/>
    <w:unhideWhenUsed/>
    <w:rsid w:val="00A07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07294"/>
  </w:style>
  <w:style w:type="paragraph" w:styleId="af4">
    <w:name w:val="footnote text"/>
    <w:basedOn w:val="a"/>
    <w:link w:val="af5"/>
    <w:uiPriority w:val="99"/>
    <w:semiHidden/>
    <w:unhideWhenUsed/>
    <w:rsid w:val="000F088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0F088A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0F088A"/>
    <w:rPr>
      <w:vertAlign w:val="superscript"/>
    </w:rPr>
  </w:style>
  <w:style w:type="character" w:customStyle="1" w:styleId="fontstyle01">
    <w:name w:val="fontstyle01"/>
    <w:basedOn w:val="a0"/>
    <w:rsid w:val="005C345F"/>
    <w:rPr>
      <w:rFonts w:ascii="Montserrat-Bold" w:hAnsi="Montserrat-Bold" w:hint="default"/>
      <w:b/>
      <w:bCs/>
      <w:i w:val="0"/>
      <w:iCs w:val="0"/>
      <w:color w:val="FFFFFF"/>
      <w:sz w:val="56"/>
      <w:szCs w:val="56"/>
    </w:rPr>
  </w:style>
  <w:style w:type="character" w:customStyle="1" w:styleId="fontstyle21">
    <w:name w:val="fontstyle21"/>
    <w:basedOn w:val="a0"/>
    <w:rsid w:val="00CC6969"/>
    <w:rPr>
      <w:rFonts w:ascii="Montserrat-Regular" w:hAnsi="Montserrat-Regular" w:hint="default"/>
      <w:b w:val="0"/>
      <w:bCs w:val="0"/>
      <w:i w:val="0"/>
      <w:iCs w:val="0"/>
      <w:color w:val="595959"/>
      <w:sz w:val="48"/>
      <w:szCs w:val="48"/>
    </w:rPr>
  </w:style>
  <w:style w:type="paragraph" w:customStyle="1" w:styleId="ConsPlusTitle">
    <w:name w:val="ConsPlusTitle"/>
    <w:uiPriority w:val="99"/>
    <w:rsid w:val="00C1725F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C1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BE17F-EFD2-490D-8B0A-AD23AAE3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Хмарук Павел Михайлович</dc:creator>
  <cp:lastModifiedBy>Склярова Марина Сергеевна</cp:lastModifiedBy>
  <cp:revision>3</cp:revision>
  <cp:lastPrinted>2022-03-24T10:24:00Z</cp:lastPrinted>
  <dcterms:created xsi:type="dcterms:W3CDTF">2022-03-28T05:52:00Z</dcterms:created>
  <dcterms:modified xsi:type="dcterms:W3CDTF">2022-03-28T06:05:00Z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